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D8" w:rsidRDefault="001818A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36"/>
          <w:szCs w:val="24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工程教育认证</w:t>
      </w:r>
    </w:p>
    <w:p w:rsidR="00135DD8" w:rsidRDefault="001818A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28"/>
          <w:szCs w:val="28"/>
        </w:rPr>
      </w:pPr>
      <w:bookmarkStart w:id="0" w:name="_GoBack"/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状态保持与持续改进工作指南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（试行）</w:t>
      </w:r>
      <w:bookmarkEnd w:id="0"/>
    </w:p>
    <w:p w:rsidR="00135DD8" w:rsidRDefault="00135DD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仿宋" w:cs="Times New Roman"/>
          <w:b/>
          <w:sz w:val="36"/>
          <w:szCs w:val="24"/>
        </w:rPr>
      </w:pP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为</w:t>
      </w:r>
      <w:r>
        <w:rPr>
          <w:rFonts w:ascii="仿宋" w:eastAsia="仿宋" w:hAnsi="仿宋" w:cs="Times New Roman" w:hint="eastAsia"/>
          <w:sz w:val="30"/>
          <w:szCs w:val="30"/>
        </w:rPr>
        <w:t>指导和</w:t>
      </w:r>
      <w:r>
        <w:rPr>
          <w:rFonts w:ascii="仿宋" w:eastAsia="仿宋" w:hAnsi="仿宋" w:cs="Times New Roman"/>
          <w:sz w:val="30"/>
          <w:szCs w:val="30"/>
        </w:rPr>
        <w:t>督促</w:t>
      </w:r>
      <w:r>
        <w:rPr>
          <w:rFonts w:ascii="仿宋" w:eastAsia="仿宋" w:hAnsi="仿宋" w:cs="Times New Roman" w:hint="eastAsia"/>
          <w:sz w:val="30"/>
          <w:szCs w:val="30"/>
        </w:rPr>
        <w:t>已通过</w:t>
      </w:r>
      <w:r>
        <w:rPr>
          <w:rFonts w:ascii="仿宋" w:eastAsia="仿宋" w:hAnsi="仿宋" w:cs="Times New Roman"/>
          <w:sz w:val="30"/>
          <w:szCs w:val="30"/>
        </w:rPr>
        <w:t>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在有效期内持续改进工作，保持“通过”认证状态，</w:t>
      </w:r>
      <w:r>
        <w:rPr>
          <w:rFonts w:ascii="仿宋" w:eastAsia="仿宋" w:hAnsi="仿宋" w:cs="Times New Roman"/>
          <w:sz w:val="30"/>
          <w:szCs w:val="30"/>
        </w:rPr>
        <w:t>依据《工程教育认证办法》</w:t>
      </w:r>
      <w:r>
        <w:rPr>
          <w:rFonts w:ascii="仿宋" w:eastAsia="仿宋" w:hAnsi="仿宋" w:cs="Times New Roman" w:hint="eastAsia"/>
          <w:sz w:val="30"/>
          <w:szCs w:val="30"/>
        </w:rPr>
        <w:t>和《工程教育认证学校准备工作指南》，特制定本文件。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本文件适用于已通过中国工程教育专业认证协会（以下简称认证协会）认证的专业。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专业认证状态保持与持续改进工作共</w:t>
      </w:r>
      <w:r>
        <w:rPr>
          <w:rFonts w:ascii="仿宋" w:eastAsia="仿宋" w:hAnsi="仿宋" w:cs="Times New Roman"/>
          <w:sz w:val="30"/>
          <w:szCs w:val="30"/>
        </w:rPr>
        <w:t>包括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>
        <w:rPr>
          <w:rFonts w:ascii="仿宋" w:eastAsia="仿宋" w:hAnsi="仿宋" w:cs="Times New Roman"/>
          <w:sz w:val="30"/>
          <w:szCs w:val="30"/>
        </w:rPr>
        <w:t>个阶段：</w:t>
      </w:r>
      <w:r>
        <w:rPr>
          <w:rFonts w:ascii="仿宋" w:eastAsia="仿宋" w:hAnsi="仿宋" w:cs="Times New Roman" w:hint="eastAsia"/>
          <w:sz w:val="30"/>
          <w:szCs w:val="30"/>
        </w:rPr>
        <w:t>持续改进工作，报备改进情况，提交改进报告，开展中期审核，</w:t>
      </w:r>
      <w:r>
        <w:rPr>
          <w:rFonts w:ascii="仿宋" w:eastAsia="仿宋" w:hAnsi="仿宋" w:cs="Times New Roman"/>
          <w:sz w:val="30"/>
          <w:szCs w:val="30"/>
        </w:rPr>
        <w:t>审议</w:t>
      </w:r>
      <w:r>
        <w:rPr>
          <w:rFonts w:ascii="仿宋" w:eastAsia="仿宋" w:hAnsi="仿宋" w:cs="Times New Roman" w:hint="eastAsia"/>
          <w:sz w:val="30"/>
          <w:szCs w:val="30"/>
        </w:rPr>
        <w:t>并公布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一、持续改进工作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定持续改进工作计划，分年度完成面向产出的制度文件修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订完善工作、课程目标达成情况评价工作以及其他相关持续改进工作。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二、报备改进情况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报备持续改进情况有关要求见附件1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备有关材料的专业，认证协会秘书处将通知专业限期提交，如逾期仍未提交的，将作为专业未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落实面向产出内部评价机制的重要</w:t>
      </w:r>
      <w:r>
        <w:rPr>
          <w:rFonts w:ascii="仿宋" w:eastAsia="仿宋" w:hAnsi="仿宋" w:cs="Times New Roman" w:hint="eastAsia"/>
          <w:sz w:val="30"/>
          <w:szCs w:val="30"/>
        </w:rPr>
        <w:t>依据，此类专业中期审核的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原则上</w:t>
      </w:r>
      <w:r>
        <w:rPr>
          <w:rFonts w:ascii="仿宋" w:eastAsia="仿宋" w:hAnsi="仿宋" w:cs="Times New Roman"/>
          <w:sz w:val="30"/>
          <w:szCs w:val="30"/>
        </w:rPr>
        <w:t>为“需要进校核实”</w:t>
      </w:r>
      <w:r>
        <w:rPr>
          <w:rFonts w:ascii="仿宋" w:eastAsia="仿宋" w:hAnsi="仿宋" w:cs="Times New Roman" w:hint="eastAsia"/>
          <w:sz w:val="30"/>
          <w:szCs w:val="30"/>
        </w:rPr>
        <w:t>；对于报备材料显示持续改进效果不明显的专业，认证协会秘书处将通知专业及时改进。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三、提交改进报告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专业应在有效期第三年年底前，根据每年度报备的持续改进情况，提交持续改进情况报告（格式见附件2）。</w:t>
      </w:r>
      <w:r>
        <w:rPr>
          <w:rFonts w:ascii="仿宋" w:eastAsia="仿宋" w:hAnsi="仿宋" w:cs="Times New Roman"/>
          <w:sz w:val="30"/>
          <w:szCs w:val="30"/>
        </w:rPr>
        <w:t>如</w:t>
      </w:r>
      <w:r>
        <w:rPr>
          <w:rFonts w:ascii="仿宋" w:eastAsia="仿宋" w:hAnsi="仿宋" w:cs="Times New Roman" w:hint="eastAsia"/>
          <w:sz w:val="30"/>
          <w:szCs w:val="30"/>
        </w:rPr>
        <w:t>专业</w:t>
      </w:r>
      <w:r>
        <w:rPr>
          <w:rFonts w:ascii="仿宋" w:eastAsia="仿宋" w:hAnsi="仿宋" w:cs="Times New Roman"/>
          <w:sz w:val="30"/>
          <w:szCs w:val="30"/>
        </w:rPr>
        <w:t>未按时提交</w:t>
      </w:r>
      <w:r>
        <w:rPr>
          <w:rFonts w:ascii="仿宋" w:eastAsia="仿宋" w:hAnsi="仿宋" w:cs="Times New Roman" w:hint="eastAsia"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认证协会秘书处</w:t>
      </w:r>
      <w:r>
        <w:rPr>
          <w:rFonts w:ascii="仿宋" w:eastAsia="仿宋" w:hAnsi="仿宋" w:cs="Times New Roman"/>
          <w:sz w:val="30"/>
          <w:szCs w:val="30"/>
        </w:rPr>
        <w:t>将通知其限期提交；逾期仍未提交的，</w:t>
      </w:r>
      <w:r>
        <w:rPr>
          <w:rFonts w:ascii="仿宋" w:eastAsia="仿宋" w:hAnsi="仿宋" w:cs="Times New Roman" w:hint="eastAsia"/>
          <w:sz w:val="30"/>
          <w:szCs w:val="30"/>
        </w:rPr>
        <w:t>认证协会将</w:t>
      </w:r>
      <w:r>
        <w:rPr>
          <w:rFonts w:ascii="仿宋" w:eastAsia="仿宋" w:hAnsi="仿宋" w:cs="Times New Roman"/>
          <w:color w:val="000000" w:themeColor="text1"/>
          <w:sz w:val="30"/>
          <w:szCs w:val="30"/>
        </w:rPr>
        <w:t>终止其认证有效期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专业，持续改进情况报告应重点描述针对《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和取得成效，以及专业建立、完善和落实面向产出内部评价机制的情况，并按要求附各年度开展评价的原始材料。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通过认证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若</w:t>
      </w:r>
      <w:r>
        <w:rPr>
          <w:rFonts w:ascii="仿宋" w:eastAsia="仿宋" w:hAnsi="仿宋" w:cs="Times New Roman"/>
          <w:sz w:val="30"/>
          <w:szCs w:val="30"/>
        </w:rPr>
        <w:t>在</w:t>
      </w:r>
      <w:r>
        <w:rPr>
          <w:rFonts w:ascii="仿宋" w:eastAsia="仿宋" w:hAnsi="仿宋" w:cs="Times New Roman" w:hint="eastAsia"/>
          <w:sz w:val="30"/>
          <w:szCs w:val="30"/>
        </w:rPr>
        <w:t>认证</w:t>
      </w:r>
      <w:r>
        <w:rPr>
          <w:rFonts w:ascii="仿宋" w:eastAsia="仿宋" w:hAnsi="仿宋" w:cs="Times New Roman"/>
          <w:sz w:val="30"/>
          <w:szCs w:val="30"/>
        </w:rPr>
        <w:t>有效期内</w:t>
      </w:r>
      <w:r>
        <w:rPr>
          <w:rFonts w:ascii="仿宋" w:eastAsia="仿宋" w:hAnsi="仿宋" w:cs="Times New Roman" w:hint="eastAsia"/>
          <w:sz w:val="30"/>
          <w:szCs w:val="30"/>
        </w:rPr>
        <w:t>有</w:t>
      </w:r>
      <w:r>
        <w:rPr>
          <w:rFonts w:ascii="仿宋" w:eastAsia="仿宋" w:hAnsi="仿宋" w:cs="Times New Roman"/>
          <w:sz w:val="30"/>
          <w:szCs w:val="30"/>
        </w:rPr>
        <w:t>重大调整，</w:t>
      </w:r>
      <w:r>
        <w:rPr>
          <w:rFonts w:ascii="仿宋" w:eastAsia="仿宋" w:hAnsi="仿宋" w:cs="Times New Roman" w:hint="eastAsia"/>
          <w:sz w:val="30"/>
          <w:szCs w:val="30"/>
        </w:rPr>
        <w:t>涉及到专业名称、课程体系等，</w:t>
      </w:r>
      <w:r>
        <w:rPr>
          <w:rFonts w:ascii="仿宋" w:eastAsia="仿宋" w:hAnsi="仿宋" w:cs="Times New Roman"/>
          <w:sz w:val="30"/>
          <w:szCs w:val="30"/>
        </w:rPr>
        <w:t>或师资</w:t>
      </w:r>
      <w:r>
        <w:rPr>
          <w:rFonts w:ascii="仿宋" w:eastAsia="仿宋" w:hAnsi="仿宋" w:cs="Times New Roman" w:hint="eastAsia"/>
          <w:sz w:val="30"/>
          <w:szCs w:val="30"/>
        </w:rPr>
        <w:t>队伍</w:t>
      </w:r>
      <w:r>
        <w:rPr>
          <w:rFonts w:ascii="仿宋" w:eastAsia="仿宋" w:hAnsi="仿宋" w:cs="Times New Roman"/>
          <w:sz w:val="30"/>
          <w:szCs w:val="30"/>
        </w:rPr>
        <w:t>、办学条件等发生重大变化，应</w:t>
      </w:r>
      <w:r>
        <w:rPr>
          <w:rFonts w:ascii="仿宋" w:eastAsia="仿宋" w:hAnsi="仿宋" w:cs="Times New Roman" w:hint="eastAsia"/>
          <w:sz w:val="30"/>
          <w:szCs w:val="30"/>
        </w:rPr>
        <w:t>及时</w:t>
      </w:r>
      <w:r>
        <w:rPr>
          <w:rFonts w:ascii="仿宋" w:eastAsia="仿宋" w:hAnsi="仿宋" w:cs="Times New Roman"/>
          <w:sz w:val="30"/>
          <w:szCs w:val="30"/>
        </w:rPr>
        <w:t>向认证协会秘书处申请对</w:t>
      </w:r>
      <w:r>
        <w:rPr>
          <w:rFonts w:ascii="仿宋" w:eastAsia="仿宋" w:hAnsi="仿宋" w:cs="Times New Roman" w:hint="eastAsia"/>
          <w:sz w:val="30"/>
          <w:szCs w:val="30"/>
        </w:rPr>
        <w:t>其</w:t>
      </w:r>
      <w:r>
        <w:rPr>
          <w:rFonts w:ascii="仿宋" w:eastAsia="仿宋" w:hAnsi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四、开展中期审核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eastAsia="仿宋" w:hAnsi="仿宋" w:cs="Times New Roman"/>
          <w:sz w:val="30"/>
          <w:szCs w:val="30"/>
        </w:rPr>
        <w:t>将作为再次认证的重要参考</w:t>
      </w:r>
      <w:r>
        <w:rPr>
          <w:rFonts w:ascii="仿宋" w:eastAsia="仿宋" w:hAnsi="仿宋" w:cs="Times New Roman" w:hint="eastAsia"/>
          <w:sz w:val="30"/>
          <w:szCs w:val="30"/>
        </w:rPr>
        <w:t>依据。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</w:t>
      </w:r>
      <w:r>
        <w:rPr>
          <w:rFonts w:ascii="仿宋" w:eastAsia="仿宋" w:hAnsi="仿宋" w:cs="Times New Roman"/>
          <w:sz w:val="30"/>
          <w:szCs w:val="30"/>
        </w:rPr>
        <w:t>专业类认证委员</w:t>
      </w:r>
      <w:r>
        <w:rPr>
          <w:rFonts w:ascii="仿宋" w:eastAsia="仿宋" w:hAnsi="仿宋" w:cs="Times New Roman" w:hint="eastAsia"/>
          <w:sz w:val="30"/>
          <w:szCs w:val="30"/>
        </w:rPr>
        <w:t>会</w:t>
      </w:r>
      <w:r>
        <w:rPr>
          <w:rFonts w:ascii="仿宋" w:eastAsia="仿宋" w:hAnsi="仿宋" w:cs="Times New Roman"/>
          <w:sz w:val="30"/>
          <w:szCs w:val="30"/>
        </w:rPr>
        <w:t>根据认证协会统一安排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组织</w:t>
      </w:r>
      <w:r>
        <w:rPr>
          <w:rFonts w:ascii="仿宋" w:eastAsia="仿宋" w:hAnsi="仿宋" w:cs="Times New Roman" w:hint="eastAsia"/>
          <w:sz w:val="30"/>
          <w:szCs w:val="30"/>
        </w:rPr>
        <w:t>专家（每专业原则上不少于2名专家）对专业提交的</w:t>
      </w:r>
      <w:r>
        <w:rPr>
          <w:rFonts w:ascii="仿宋" w:eastAsia="仿宋" w:hAnsi="仿宋" w:cs="Times New Roman" w:hint="eastAsia"/>
          <w:bCs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进行审</w:t>
      </w:r>
      <w:r>
        <w:rPr>
          <w:rFonts w:ascii="仿宋" w:eastAsia="仿宋" w:hAnsi="仿宋" w:cs="Times New Roman" w:hint="eastAsia"/>
          <w:sz w:val="30"/>
          <w:szCs w:val="30"/>
        </w:rPr>
        <w:t>阅</w:t>
      </w:r>
      <w:r>
        <w:rPr>
          <w:rFonts w:ascii="仿宋" w:eastAsia="仿宋" w:hAnsi="仿宋" w:cs="Times New Roman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审阅</w:t>
      </w:r>
      <w:r>
        <w:rPr>
          <w:rFonts w:ascii="仿宋" w:eastAsia="仿宋" w:hAnsi="仿宋" w:cs="Times New Roman"/>
          <w:sz w:val="30"/>
          <w:szCs w:val="30"/>
        </w:rPr>
        <w:t>重点</w:t>
      </w:r>
      <w:r>
        <w:rPr>
          <w:rFonts w:ascii="仿宋" w:eastAsia="仿宋" w:hAnsi="仿宋" w:cs="Times New Roman" w:hint="eastAsia"/>
          <w:sz w:val="30"/>
          <w:szCs w:val="30"/>
        </w:rPr>
        <w:t>包括：一是</w:t>
      </w:r>
      <w:r>
        <w:rPr>
          <w:rFonts w:ascii="仿宋" w:eastAsia="仿宋" w:hAnsi="仿宋" w:cs="Times New Roman"/>
          <w:sz w:val="30"/>
          <w:szCs w:val="30"/>
        </w:rPr>
        <w:t>针对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和取得成效，是否满足</w:t>
      </w:r>
      <w:r>
        <w:rPr>
          <w:rFonts w:ascii="仿宋" w:eastAsia="仿宋" w:hAnsi="仿宋" w:cs="Times New Roman"/>
          <w:sz w:val="30"/>
          <w:szCs w:val="30"/>
        </w:rPr>
        <w:t>《工程教育认证标准》要求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二是专业建立、完善和落实面向产出内部评价机制的情况，重点关注评价机制落实情况。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eastAsia="仿宋" w:hAnsi="仿宋" w:cs="Times New Roman"/>
          <w:sz w:val="30"/>
          <w:szCs w:val="30"/>
        </w:rPr>
        <w:t>“需要进校核实”</w:t>
      </w:r>
      <w:r>
        <w:rPr>
          <w:rFonts w:ascii="仿宋" w:eastAsia="仿宋" w:hAnsi="仿宋" w:cs="Times New Roman" w:hint="eastAsia"/>
          <w:sz w:val="30"/>
          <w:szCs w:val="30"/>
        </w:rPr>
        <w:t>的初步结论。</w:t>
      </w:r>
      <w:r>
        <w:rPr>
          <w:rFonts w:ascii="仿宋" w:eastAsia="仿宋" w:hAnsi="仿宋" w:cs="Times New Roman"/>
          <w:sz w:val="30"/>
          <w:szCs w:val="30"/>
        </w:rPr>
        <w:t>对初步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结论为“需要进校核实”的，</w:t>
      </w:r>
      <w:r>
        <w:rPr>
          <w:rFonts w:ascii="仿宋" w:eastAsia="仿宋" w:hAnsi="仿宋" w:cs="Times New Roman" w:hint="eastAsia"/>
          <w:sz w:val="30"/>
          <w:szCs w:val="30"/>
        </w:rPr>
        <w:t>由认证协会</w:t>
      </w:r>
      <w:r>
        <w:rPr>
          <w:rFonts w:ascii="仿宋" w:eastAsia="仿宋" w:hAnsi="仿宋" w:cs="Times New Roman"/>
          <w:sz w:val="30"/>
          <w:szCs w:val="30"/>
        </w:rPr>
        <w:t>委派</w:t>
      </w:r>
      <w:r>
        <w:rPr>
          <w:rFonts w:ascii="仿宋" w:eastAsia="仿宋" w:hAnsi="仿宋" w:cs="Times New Roman" w:hint="eastAsia"/>
          <w:sz w:val="30"/>
          <w:szCs w:val="30"/>
        </w:rPr>
        <w:t>1名</w:t>
      </w:r>
      <w:r>
        <w:rPr>
          <w:rFonts w:ascii="仿宋" w:eastAsia="仿宋" w:hAnsi="仿宋" w:cs="Times New Roman"/>
          <w:sz w:val="30"/>
          <w:szCs w:val="30"/>
        </w:rPr>
        <w:t>专家</w:t>
      </w:r>
      <w:r>
        <w:rPr>
          <w:rFonts w:ascii="仿宋" w:eastAsia="仿宋" w:hAnsi="仿宋" w:cs="Times New Roman" w:hint="eastAsia"/>
          <w:sz w:val="30"/>
          <w:szCs w:val="30"/>
        </w:rPr>
        <w:t>（原则上为持续改进报告审核专家）进校核实，重点考查报告</w:t>
      </w:r>
      <w:r>
        <w:rPr>
          <w:rFonts w:ascii="仿宋" w:eastAsia="仿宋" w:hAnsi="仿宋" w:cs="Times New Roman"/>
          <w:sz w:val="30"/>
          <w:szCs w:val="30"/>
        </w:rPr>
        <w:t>中未能反映的有关情况。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情况，</w:t>
      </w:r>
      <w:r>
        <w:rPr>
          <w:rFonts w:ascii="仿宋" w:eastAsia="仿宋" w:hAnsi="仿宋" w:cs="Times New Roman" w:hint="eastAsia"/>
          <w:sz w:val="30"/>
          <w:szCs w:val="30"/>
        </w:rPr>
        <w:t>给出</w:t>
      </w:r>
      <w:r>
        <w:rPr>
          <w:rFonts w:ascii="仿宋" w:eastAsia="仿宋" w:hAnsi="仿宋" w:cs="Times New Roman"/>
          <w:sz w:val="30"/>
          <w:szCs w:val="30"/>
        </w:rPr>
        <w:t>以下</w:t>
      </w:r>
      <w:r>
        <w:rPr>
          <w:rFonts w:ascii="仿宋" w:eastAsia="仿宋" w:hAnsi="仿宋" w:cs="Times New Roman" w:hint="eastAsia"/>
          <w:sz w:val="30"/>
          <w:szCs w:val="30"/>
        </w:rPr>
        <w:t>初步</w:t>
      </w:r>
      <w:r>
        <w:rPr>
          <w:rFonts w:ascii="仿宋" w:eastAsia="仿宋" w:hAnsi="仿宋" w:cs="Times New Roman"/>
          <w:sz w:val="30"/>
          <w:szCs w:val="30"/>
        </w:rPr>
        <w:t>审核结论</w:t>
      </w:r>
      <w:r>
        <w:rPr>
          <w:rFonts w:ascii="仿宋" w:eastAsia="仿宋" w:hAnsi="仿宋" w:cs="Times New Roman" w:hint="eastAsia"/>
          <w:sz w:val="30"/>
          <w:szCs w:val="30"/>
        </w:rPr>
        <w:t>，并形成初步</w:t>
      </w:r>
      <w:r>
        <w:rPr>
          <w:rFonts w:ascii="仿宋" w:eastAsia="仿宋" w:hAnsi="仿宋" w:cs="Times New Roman"/>
          <w:sz w:val="30"/>
          <w:szCs w:val="30"/>
        </w:rPr>
        <w:t>《中期审核</w:t>
      </w:r>
      <w:r>
        <w:rPr>
          <w:rFonts w:ascii="仿宋" w:eastAsia="仿宋" w:hAnsi="仿宋" w:cs="Times New Roman" w:hint="eastAsia"/>
          <w:sz w:val="30"/>
          <w:szCs w:val="30"/>
        </w:rPr>
        <w:t>报告》（附件3），提交相关专业类认证委员会。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（1）“继续保持有效期”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已经改进，或是未完全改进但</w:t>
      </w:r>
      <w:r>
        <w:rPr>
          <w:rFonts w:ascii="仿宋" w:eastAsia="仿宋" w:hAnsi="仿宋" w:cs="Times New Roman" w:hint="eastAsia"/>
          <w:sz w:val="30"/>
          <w:szCs w:val="30"/>
        </w:rPr>
        <w:t>其措施能够保证在未来三年持续改进，</w:t>
      </w:r>
      <w:r>
        <w:rPr>
          <w:rFonts w:ascii="仿宋" w:eastAsia="仿宋" w:hAnsi="仿宋" w:cs="Times New Roman"/>
          <w:sz w:val="30"/>
          <w:szCs w:val="30"/>
        </w:rPr>
        <w:t>能够在 6 年内保持</w:t>
      </w:r>
      <w:r>
        <w:rPr>
          <w:rFonts w:ascii="仿宋" w:eastAsia="仿宋" w:hAnsi="仿宋" w:cs="Times New Roman" w:hint="eastAsia"/>
          <w:sz w:val="30"/>
          <w:szCs w:val="30"/>
        </w:rPr>
        <w:t>有效期；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）“中止认证有效期”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未完全改进</w:t>
      </w:r>
      <w:r>
        <w:rPr>
          <w:rFonts w:ascii="仿宋" w:eastAsia="仿宋" w:hAnsi="仿宋" w:cs="Times New Roman" w:hint="eastAsia"/>
          <w:sz w:val="30"/>
          <w:szCs w:val="30"/>
        </w:rPr>
        <w:t>，或内部评价机制存在不满足底线要求的问题，</w:t>
      </w:r>
      <w:r>
        <w:rPr>
          <w:rFonts w:ascii="仿宋" w:eastAsia="仿宋" w:hAnsi="仿宋" w:cs="Times New Roman"/>
          <w:sz w:val="30"/>
          <w:szCs w:val="30"/>
        </w:rPr>
        <w:t>难以继续保持 6 年有效期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五、审议并公布结论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eastAsia="仿宋" w:hAnsi="仿宋" w:cs="Times New Roman"/>
          <w:sz w:val="30"/>
          <w:szCs w:val="30"/>
        </w:rPr>
        <w:t>10日内按要求向</w:t>
      </w:r>
      <w:r>
        <w:rPr>
          <w:rFonts w:ascii="仿宋" w:eastAsia="仿宋" w:hAnsi="仿宋" w:cs="Times New Roman" w:hint="eastAsia"/>
          <w:sz w:val="30"/>
          <w:szCs w:val="30"/>
        </w:rPr>
        <w:t>专业类认证委员会反馈意见。逾期不回复的，视同没有异议。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各专业类认证委员会组织召开</w:t>
      </w:r>
      <w:r>
        <w:rPr>
          <w:rFonts w:ascii="仿宋" w:eastAsia="仿宋" w:hAnsi="仿宋" w:cs="Times New Roman" w:hint="eastAsia"/>
          <w:sz w:val="30"/>
          <w:szCs w:val="30"/>
        </w:rPr>
        <w:t>中期审核结论审议会议，参会委员</w:t>
      </w:r>
      <w:r>
        <w:rPr>
          <w:rFonts w:ascii="仿宋" w:eastAsia="仿宋" w:hAnsi="仿宋" w:cs="Times New Roman"/>
          <w:sz w:val="30"/>
          <w:szCs w:val="30"/>
        </w:rPr>
        <w:t>在充分讨论的基础上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采用无记名投票方式</w:t>
      </w:r>
      <w:r>
        <w:rPr>
          <w:rFonts w:ascii="仿宋" w:eastAsia="仿宋" w:hAnsi="仿宋" w:cs="Times New Roman" w:hint="eastAsia"/>
          <w:sz w:val="30"/>
          <w:szCs w:val="30"/>
        </w:rPr>
        <w:t>表决。</w:t>
      </w:r>
      <w:r>
        <w:rPr>
          <w:rFonts w:ascii="仿宋" w:eastAsia="仿宋" w:hAnsi="仿宋" w:cs="Times New Roman"/>
          <w:sz w:val="30"/>
          <w:szCs w:val="30"/>
        </w:rPr>
        <w:t>全体委员2/3以上（含）出席会议，投票方为有效。同意票数达到</w:t>
      </w:r>
      <w:r>
        <w:rPr>
          <w:rFonts w:ascii="仿宋" w:eastAsia="仿宋" w:hAnsi="仿宋" w:cs="Times New Roman" w:hint="eastAsia"/>
          <w:sz w:val="30"/>
          <w:szCs w:val="30"/>
        </w:rPr>
        <w:t>出席会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议委员人数的</w:t>
      </w:r>
      <w:r>
        <w:rPr>
          <w:rFonts w:ascii="仿宋" w:eastAsia="仿宋" w:hAnsi="仿宋" w:cs="Times New Roman"/>
          <w:sz w:val="30"/>
          <w:szCs w:val="30"/>
        </w:rPr>
        <w:t>2/3以上（含），则通过中期审核结论建议</w:t>
      </w:r>
      <w:r>
        <w:rPr>
          <w:rFonts w:ascii="仿宋" w:eastAsia="仿宋" w:hAnsi="仿宋" w:cs="Times New Roman" w:hint="eastAsia"/>
          <w:sz w:val="30"/>
          <w:szCs w:val="30"/>
        </w:rPr>
        <w:t>，其他情况均视为不通过。根据审议情况，</w:t>
      </w:r>
      <w:r>
        <w:rPr>
          <w:rFonts w:ascii="仿宋" w:eastAsia="仿宋" w:hAnsi="仿宋" w:cs="Times New Roman"/>
          <w:sz w:val="30"/>
          <w:szCs w:val="30"/>
        </w:rPr>
        <w:t>专业类认证委员会</w:t>
      </w:r>
      <w:r>
        <w:rPr>
          <w:rFonts w:ascii="仿宋" w:eastAsia="仿宋" w:hAnsi="仿宋" w:cs="Times New Roman" w:hint="eastAsia"/>
          <w:sz w:val="30"/>
          <w:szCs w:val="30"/>
        </w:rPr>
        <w:t>形成《中期审核报告》，提交认证协会认证结论审议委员会。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eastAsia="仿宋" w:hAnsi="仿宋" w:cs="Times New Roman"/>
          <w:sz w:val="30"/>
          <w:szCs w:val="30"/>
        </w:rPr>
        <w:t>认证协会发布</w:t>
      </w:r>
      <w:r>
        <w:rPr>
          <w:rFonts w:ascii="仿宋" w:eastAsia="仿宋" w:hAnsi="仿宋" w:cs="Times New Roman" w:hint="eastAsia"/>
          <w:sz w:val="30"/>
          <w:szCs w:val="30"/>
        </w:rPr>
        <w:t>。如专业对认证结论有异议，可向监事会提出申诉，由监事会做出最终裁决。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ascii="仿宋" w:eastAsia="仿宋" w:hAnsi="仿宋" w:cs="Times New Roman" w:hint="eastAsia"/>
          <w:sz w:val="30"/>
          <w:szCs w:val="30"/>
        </w:rPr>
        <w:t>专业须在达到《工程教育认证标准》要求后重新申请认证。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附件：1.工程教育认证持续改进情况报备要求；</w:t>
      </w:r>
    </w:p>
    <w:p w:rsidR="00135DD8" w:rsidRDefault="001818A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2.工程教育认证持续改进情况报告；</w:t>
      </w:r>
    </w:p>
    <w:p w:rsidR="00135DD8" w:rsidRDefault="001818A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3.中期审核报告</w:t>
      </w:r>
    </w:p>
    <w:p w:rsidR="00135DD8" w:rsidRDefault="00135DD8">
      <w:pPr>
        <w:adjustRightInd w:val="0"/>
        <w:snapToGrid w:val="0"/>
        <w:spacing w:after="0"/>
        <w:ind w:firstLineChars="183" w:firstLine="549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持续改进情况报备要求</w:t>
      </w:r>
    </w:p>
    <w:p w:rsidR="00135DD8" w:rsidRDefault="00135DD8">
      <w:pPr>
        <w:adjustRightInd w:val="0"/>
        <w:snapToGrid w:val="0"/>
        <w:spacing w:afterLines="50" w:after="156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通过认证有效期内，每年12月31日前。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:rsidR="00135DD8" w:rsidRDefault="001818A8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本年度按照面向产出要求修订的制度文件（本年度如无修订，可不提供，但需注明）：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（1）培养方案（需附修订时间及修订情况说明）；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（2）各类课程教学大纲（需附修订时间及修订情况说明）；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（3）有关产出评价机制的文件（需附修订时间及修订情况说明）；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（1）课程教学大纲；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（2）课程教学考核材料，根据课程类别分别要求如下：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(论文)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：按照学校教学文件归档要求，以电子文件归档的毕业设计(论文)相关材料。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：按照学校教学文件归档要求，以电子文件归档的课程/综合设计报告及相关材料。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（3）课程本年度的课程目标达成情况评价报告。</w:t>
      </w:r>
      <w:r>
        <w:rPr>
          <w:rFonts w:ascii="仿宋" w:eastAsia="仿宋" w:hAnsi="仿宋"/>
          <w:b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附件2</w:t>
      </w:r>
    </w:p>
    <w:p w:rsidR="00135DD8" w:rsidRPr="00543ABC" w:rsidRDefault="001818A8">
      <w:pPr>
        <w:pStyle w:val="1"/>
        <w:spacing w:before="0" w:after="0"/>
        <w:jc w:val="center"/>
        <w:rPr>
          <w:rFonts w:ascii="方正小标宋简体" w:eastAsia="方正小标宋简体" w:hAnsi="宋体"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月通过认证，认证结论为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E-mail地址：                     </w:t>
      </w:r>
    </w:p>
    <w:p w:rsidR="00135DD8" w:rsidRDefault="001818A8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:rsidR="00135DD8" w:rsidRDefault="00135DD8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135DD8" w:rsidRDefault="001818A8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 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:rsidR="00135DD8" w:rsidRDefault="001818A8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    月    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:rsidR="00135DD8" w:rsidRDefault="00135DD8">
      <w:pPr>
        <w:widowControl/>
        <w:adjustRightInd w:val="0"/>
        <w:snapToGrid w:val="0"/>
        <w:spacing w:afterLines="50" w:after="156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:rsidR="00135DD8" w:rsidRDefault="001818A8">
      <w:pPr>
        <w:widowControl/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报告封面需学校负责人签字、盖校章，否则不予审核；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学生”部分，其余指标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 w:rsidR="00135DD8" w:rsidRDefault="001818A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:rsidR="00135DD8" w:rsidRDefault="001818A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（不包含附件，每个指标项限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1.学生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:rsidR="00135DD8" w:rsidRDefault="00135DD8">
      <w:pPr>
        <w:spacing w:after="0"/>
        <w:ind w:firstLineChars="0" w:firstLine="0"/>
        <w:rPr>
          <w:rFonts w:ascii="仿宋" w:eastAsia="仿宋" w:hAnsi="仿宋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五、相关附件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根据每年度报备原始材料，提供以下：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 近三年每年开展课程质量评价的课程清单；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135DD8" w:rsidRDefault="00135DD8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  <w:r>
        <w:rPr>
          <w:rFonts w:ascii="仿宋" w:eastAsia="仿宋" w:hAnsi="仿宋"/>
          <w:lang w:val="en-AU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附件3</w:t>
      </w:r>
    </w:p>
    <w:p w:rsidR="00135DD8" w:rsidRPr="00543ABC" w:rsidRDefault="00543ABC">
      <w:pPr>
        <w:spacing w:after="0"/>
        <w:ind w:firstLineChars="0" w:firstLine="0"/>
        <w:jc w:val="center"/>
        <w:rPr>
          <w:rFonts w:ascii="方正小标宋简体" w:eastAsia="方正小标宋简体" w:hAnsiTheme="minorEastAsia" w:cs="Times New Roman"/>
          <w:b/>
          <w:bCs/>
          <w:kern w:val="44"/>
          <w:sz w:val="36"/>
          <w:szCs w:val="36"/>
        </w:rPr>
      </w:pPr>
      <w:r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工程教育认证</w:t>
      </w:r>
      <w:r w:rsidR="001818A8"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中期审核报告</w:t>
      </w:r>
    </w:p>
    <w:p w:rsidR="00135DD8" w:rsidRDefault="00135DD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学校名称：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专业名称：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本轮认证结果：</w:t>
      </w:r>
    </w:p>
    <w:p w:rsidR="00135DD8" w:rsidRDefault="001818A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本轮认证有效期起止时间：</w:t>
      </w:r>
    </w:p>
    <w:p w:rsidR="00135DD8" w:rsidRDefault="00135DD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>
        <w:rPr>
          <w:rFonts w:ascii="仿宋" w:eastAsia="仿宋" w:hAnsi="仿宋" w:cs="Times New Roman"/>
          <w:b/>
          <w:sz w:val="30"/>
          <w:szCs w:val="30"/>
        </w:rPr>
        <w:t>、专业</w:t>
      </w:r>
      <w:r>
        <w:rPr>
          <w:rFonts w:ascii="仿宋" w:eastAsia="仿宋" w:hAnsi="仿宋" w:cs="Times New Roman" w:hint="eastAsia"/>
          <w:b/>
          <w:sz w:val="30"/>
          <w:szCs w:val="30"/>
        </w:rPr>
        <w:t>基本</w:t>
      </w:r>
      <w:r>
        <w:rPr>
          <w:rFonts w:ascii="仿宋" w:eastAsia="仿宋" w:hAnsi="仿宋" w:cs="Times New Roman"/>
          <w:b/>
          <w:sz w:val="30"/>
          <w:szCs w:val="30"/>
        </w:rPr>
        <w:t>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>
        <w:rPr>
          <w:rFonts w:ascii="仿宋" w:eastAsia="仿宋" w:hAnsi="仿宋" w:cs="Times New Roman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现场核实情况（进校核实的填写，如未现场核实，注明即可）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重点描述以下内容：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现场核实的原因；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2. </w:t>
      </w:r>
      <w:r>
        <w:rPr>
          <w:rFonts w:ascii="仿宋" w:eastAsia="仿宋" w:hAnsi="仿宋" w:hint="eastAsia"/>
          <w:sz w:val="30"/>
          <w:szCs w:val="30"/>
        </w:rPr>
        <w:t>拟现场核实的主要问题；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有关情况核实结果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三、认证报告</w:t>
      </w:r>
      <w:r>
        <w:rPr>
          <w:rFonts w:ascii="仿宋" w:eastAsia="仿宋" w:hAnsi="仿宋" w:cs="Times New Roman"/>
          <w:b/>
          <w:sz w:val="30"/>
          <w:szCs w:val="30"/>
        </w:rPr>
        <w:t>提出的问题</w:t>
      </w:r>
      <w:r>
        <w:rPr>
          <w:rFonts w:ascii="仿宋" w:eastAsia="仿宋" w:hAnsi="仿宋" w:cs="Times New Roman" w:hint="eastAsia"/>
          <w:b/>
          <w:sz w:val="30"/>
          <w:szCs w:val="30"/>
        </w:rPr>
        <w:t>及</w:t>
      </w:r>
      <w:r>
        <w:rPr>
          <w:rFonts w:ascii="仿宋" w:eastAsia="仿宋" w:hAnsi="仿宋" w:cs="Times New Roman"/>
          <w:b/>
          <w:sz w:val="30"/>
          <w:szCs w:val="30"/>
        </w:rPr>
        <w:t>关注</w:t>
      </w:r>
      <w:r>
        <w:rPr>
          <w:rFonts w:ascii="仿宋" w:eastAsia="仿宋" w:hAnsi="仿宋" w:cs="Times New Roman" w:hint="eastAsia"/>
          <w:b/>
          <w:sz w:val="30"/>
          <w:szCs w:val="30"/>
        </w:rPr>
        <w:t>项的</w:t>
      </w:r>
      <w:r>
        <w:rPr>
          <w:rFonts w:ascii="仿宋" w:eastAsia="仿宋" w:hAnsi="仿宋" w:cs="Times New Roman"/>
          <w:b/>
          <w:sz w:val="30"/>
          <w:szCs w:val="30"/>
        </w:rPr>
        <w:t>改进情况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四、内部评价机制的完善和运行情况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  <w:lang w:val="en-AU"/>
        </w:rPr>
      </w:pPr>
    </w:p>
    <w:p w:rsidR="00135DD8" w:rsidRDefault="001818A8">
      <w:pPr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五、中期审核结论建议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结论建议投票结果（有效票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个）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继续保持有效期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个；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中止认证有效期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个。</w:t>
      </w:r>
    </w:p>
    <w:p w:rsidR="00135DD8" w:rsidRDefault="001818A8">
      <w:pPr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结论建议：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</w:p>
    <w:p w:rsidR="00135DD8" w:rsidRDefault="00135DD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 xml:space="preserve">   </w:t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  <w:t xml:space="preserve">           </w:t>
      </w:r>
      <w:r>
        <w:rPr>
          <w:rFonts w:ascii="仿宋" w:eastAsia="仿宋" w:hAnsi="仿宋" w:cs="Times New Roman"/>
          <w:sz w:val="30"/>
          <w:szCs w:val="30"/>
        </w:rPr>
        <w:t xml:space="preserve"> ****类专业认证委员会</w:t>
      </w:r>
    </w:p>
    <w:p w:rsidR="00135DD8" w:rsidRDefault="001818A8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主任委员（签字）：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35DD8" w:rsidRDefault="001818A8">
      <w:pPr>
        <w:adjustRightInd w:val="0"/>
        <w:snapToGrid w:val="0"/>
        <w:spacing w:after="0"/>
        <w:ind w:firstLineChars="1100" w:firstLine="330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年     月    日</w:t>
      </w:r>
    </w:p>
    <w:sectPr w:rsidR="00135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A8" w:rsidRDefault="001818A8" w:rsidP="00543ABC">
      <w:pPr>
        <w:spacing w:after="0" w:line="240" w:lineRule="auto"/>
        <w:ind w:firstLine="420"/>
      </w:pPr>
      <w:r>
        <w:separator/>
      </w:r>
    </w:p>
  </w:endnote>
  <w:endnote w:type="continuationSeparator" w:id="0">
    <w:p w:rsidR="001818A8" w:rsidRDefault="001818A8" w:rsidP="00543ABC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8534"/>
    </w:sdtPr>
    <w:sdtEndPr/>
    <w:sdtContent>
      <w:p w:rsidR="00135DD8" w:rsidRDefault="001818A8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9C" w:rsidRPr="009D019C">
          <w:rPr>
            <w:noProof/>
            <w:lang w:val="zh-CN"/>
          </w:rPr>
          <w:t>2</w:t>
        </w:r>
        <w:r>
          <w:fldChar w:fldCharType="end"/>
        </w:r>
      </w:p>
    </w:sdtContent>
  </w:sdt>
  <w:p w:rsidR="00135DD8" w:rsidRDefault="00135DD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A8" w:rsidRDefault="001818A8" w:rsidP="00543ABC">
      <w:pPr>
        <w:spacing w:after="0" w:line="240" w:lineRule="auto"/>
        <w:ind w:firstLine="420"/>
      </w:pPr>
      <w:r>
        <w:separator/>
      </w:r>
    </w:p>
  </w:footnote>
  <w:footnote w:type="continuationSeparator" w:id="0">
    <w:p w:rsidR="001818A8" w:rsidRDefault="001818A8" w:rsidP="00543ABC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D8" w:rsidRDefault="00135DD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19C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9CB9C-9F44-40CA-AAE0-4B01B6CD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d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styleId="af0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FF1DE-5BCB-4E5F-921D-2B18F72A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734</Words>
  <Characters>4186</Characters>
  <Application>Microsoft Office Word</Application>
  <DocSecurity>0</DocSecurity>
  <Lines>34</Lines>
  <Paragraphs>9</Paragraphs>
  <ScaleCrop>false</ScaleCrop>
  <Company>CMES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DELL</cp:lastModifiedBy>
  <cp:revision>2</cp:revision>
  <cp:lastPrinted>2020-09-14T07:35:00Z</cp:lastPrinted>
  <dcterms:created xsi:type="dcterms:W3CDTF">2022-11-22T07:56:00Z</dcterms:created>
  <dcterms:modified xsi:type="dcterms:W3CDTF">2022-11-22T07:56:00Z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